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25C0B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</w:t>
      </w:r>
    </w:p>
    <w:p w:rsidR="00D25C0B" w:rsidRDefault="00D25C0B" w:rsidP="00CD5FBE">
      <w:pPr>
        <w:ind w:left="720"/>
        <w:jc w:val="center"/>
        <w:rPr>
          <w:rFonts w:ascii="Century Gothic" w:hAnsi="Century Gothic"/>
        </w:rPr>
      </w:pPr>
    </w:p>
    <w:p w:rsidR="00D25C0B" w:rsidRDefault="00D25C0B" w:rsidP="00CD5FBE">
      <w:pPr>
        <w:ind w:left="720"/>
        <w:jc w:val="center"/>
        <w:rPr>
          <w:rFonts w:ascii="Century Gothic" w:hAnsi="Century Gothic"/>
        </w:rPr>
      </w:pPr>
    </w:p>
    <w:p w:rsidR="00D25C0B" w:rsidRPr="002F7D5D" w:rsidRDefault="00D25C0B" w:rsidP="00D25C0B">
      <w:pPr>
        <w:jc w:val="center"/>
        <w:rPr>
          <w:rFonts w:ascii="Arial" w:hAnsi="Arial" w:cs="Arial"/>
          <w:sz w:val="52"/>
          <w:szCs w:val="52"/>
        </w:rPr>
      </w:pPr>
    </w:p>
    <w:p w:rsidR="00D25C0B" w:rsidRPr="002F7D5D" w:rsidRDefault="00D25C0B" w:rsidP="00D25C0B">
      <w:pPr>
        <w:jc w:val="center"/>
        <w:rPr>
          <w:rFonts w:ascii="Arial" w:hAnsi="Arial" w:cs="Arial"/>
        </w:rPr>
      </w:pPr>
      <w:r w:rsidRPr="002F7D5D">
        <w:rPr>
          <w:rFonts w:ascii="Arial" w:hAnsi="Arial" w:cs="Arial"/>
          <w:noProof/>
        </w:rPr>
        <w:drawing>
          <wp:inline distT="0" distB="0" distL="0" distR="0" wp14:anchorId="310EDDEC" wp14:editId="226470FE">
            <wp:extent cx="3484880" cy="125920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0B" w:rsidRPr="002F7D5D" w:rsidRDefault="00D25C0B" w:rsidP="00D25C0B">
      <w:pPr>
        <w:jc w:val="center"/>
        <w:rPr>
          <w:rFonts w:ascii="Arial" w:hAnsi="Arial" w:cs="Arial"/>
        </w:rPr>
      </w:pPr>
    </w:p>
    <w:p w:rsidR="00D25C0B" w:rsidRPr="002F7D5D" w:rsidRDefault="00D25C0B" w:rsidP="00D25C0B">
      <w:pPr>
        <w:jc w:val="center"/>
        <w:rPr>
          <w:rFonts w:ascii="Arial Rounded MT Bold" w:hAnsi="Arial Rounded MT Bold"/>
          <w:sz w:val="32"/>
          <w:szCs w:val="32"/>
        </w:rPr>
      </w:pPr>
      <w:r w:rsidRPr="002F7D5D">
        <w:rPr>
          <w:rFonts w:ascii="Arial Rounded MT Bold" w:hAnsi="Arial Rounded MT Bold"/>
          <w:sz w:val="32"/>
          <w:szCs w:val="32"/>
        </w:rPr>
        <w:t>American Association of Blacks in Energy</w:t>
      </w:r>
      <w:r w:rsidRPr="002F7D5D">
        <w:rPr>
          <w:rFonts w:ascii="Univers LT 67 CondensedBold" w:hAnsi="Univers LT 67 CondensedBold"/>
          <w:sz w:val="32"/>
          <w:szCs w:val="32"/>
        </w:rPr>
        <w:t>®</w:t>
      </w:r>
    </w:p>
    <w:p w:rsidR="00D25C0B" w:rsidRPr="002F7D5D" w:rsidRDefault="00D25C0B" w:rsidP="00D25C0B">
      <w:pPr>
        <w:jc w:val="center"/>
        <w:rPr>
          <w:rFonts w:ascii="Arial Rounded MT Bold" w:hAnsi="Arial Rounded MT Bold"/>
          <w:sz w:val="32"/>
          <w:szCs w:val="32"/>
        </w:rPr>
      </w:pPr>
    </w:p>
    <w:p w:rsidR="00D25C0B" w:rsidRPr="002F7D5D" w:rsidRDefault="00D25C0B" w:rsidP="00D25C0B">
      <w:pPr>
        <w:jc w:val="center"/>
        <w:rPr>
          <w:rFonts w:ascii="Arial Rounded MT Bold" w:hAnsi="Arial Rounded MT Bold"/>
          <w:sz w:val="36"/>
          <w:szCs w:val="36"/>
        </w:rPr>
      </w:pPr>
      <w:smartTag w:uri="urn:schemas-microsoft-com:office:smarttags" w:element="place">
        <w:smartTag w:uri="urn:schemas-microsoft-com:office:smarttags" w:element="City">
          <w:r w:rsidRPr="002F7D5D">
            <w:rPr>
              <w:rFonts w:ascii="Arial Rounded MT Bold" w:hAnsi="Arial Rounded MT Bold"/>
              <w:sz w:val="36"/>
              <w:szCs w:val="36"/>
            </w:rPr>
            <w:t>Atlanta</w:t>
          </w:r>
        </w:smartTag>
      </w:smartTag>
      <w:r w:rsidRPr="002F7D5D">
        <w:rPr>
          <w:rFonts w:ascii="Arial Rounded MT Bold" w:hAnsi="Arial Rounded MT Bold"/>
          <w:sz w:val="36"/>
          <w:szCs w:val="36"/>
        </w:rPr>
        <w:t xml:space="preserve"> Chapter</w:t>
      </w:r>
    </w:p>
    <w:p w:rsidR="00D25C0B" w:rsidRPr="002F7D5D" w:rsidRDefault="00D25C0B" w:rsidP="00D25C0B">
      <w:pPr>
        <w:jc w:val="center"/>
        <w:rPr>
          <w:rFonts w:ascii="Arial" w:hAnsi="Arial" w:cs="Arial"/>
        </w:rPr>
      </w:pPr>
    </w:p>
    <w:p w:rsidR="00D25C0B" w:rsidRPr="002F7D5D" w:rsidRDefault="00D25C0B" w:rsidP="00D25C0B">
      <w:pPr>
        <w:jc w:val="center"/>
        <w:rPr>
          <w:rFonts w:ascii="Arial" w:hAnsi="Arial"/>
          <w:sz w:val="36"/>
        </w:rPr>
      </w:pPr>
      <w:r w:rsidRPr="002F7D5D">
        <w:rPr>
          <w:rFonts w:ascii="Monotype Corsiva" w:hAnsi="Monotype Corsiva"/>
          <w:noProof/>
          <w:sz w:val="28"/>
          <w:szCs w:val="28"/>
        </w:rPr>
        <w:drawing>
          <wp:inline distT="0" distB="0" distL="0" distR="0" wp14:anchorId="024F73FA" wp14:editId="3D20FE09">
            <wp:extent cx="1207770" cy="1198880"/>
            <wp:effectExtent l="19050" t="0" r="0" b="0"/>
            <wp:docPr id="4" name="Picture 2" descr="coll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" w:hAnsi="Arial"/>
        </w:rPr>
      </w:pPr>
    </w:p>
    <w:p w:rsidR="00D25C0B" w:rsidRPr="002F7D5D" w:rsidRDefault="00D25C0B" w:rsidP="00D25C0B">
      <w:pPr>
        <w:jc w:val="center"/>
        <w:rPr>
          <w:rFonts w:ascii="Arial Rounded MT Bold" w:hAnsi="Arial Rounded MT Bold"/>
          <w:sz w:val="36"/>
        </w:rPr>
      </w:pPr>
      <w:r w:rsidRPr="002F7D5D">
        <w:rPr>
          <w:rFonts w:ascii="Arial Rounded MT Bold" w:hAnsi="Arial Rounded MT Bold"/>
          <w:sz w:val="40"/>
        </w:rPr>
        <w:t>201</w:t>
      </w:r>
      <w:r>
        <w:rPr>
          <w:rFonts w:ascii="Arial Rounded MT Bold" w:hAnsi="Arial Rounded MT Bold"/>
          <w:sz w:val="40"/>
        </w:rPr>
        <w:t>6</w:t>
      </w:r>
      <w:r w:rsidRPr="002F7D5D">
        <w:rPr>
          <w:rFonts w:ascii="Arial Rounded MT Bold" w:hAnsi="Arial Rounded MT Bold"/>
          <w:sz w:val="40"/>
        </w:rPr>
        <w:t xml:space="preserve"> Scholarship Application &amp; Guidelines</w:t>
      </w:r>
    </w:p>
    <w:p w:rsidR="00D25C0B" w:rsidRPr="002F7D5D" w:rsidRDefault="00D25C0B" w:rsidP="00D25C0B">
      <w:pPr>
        <w:keepNext/>
        <w:overflowPunct/>
        <w:autoSpaceDE/>
        <w:autoSpaceDN/>
        <w:adjustRightInd/>
        <w:ind w:left="360" w:hanging="360"/>
        <w:textAlignment w:val="auto"/>
        <w:outlineLvl w:val="0"/>
        <w:rPr>
          <w:rFonts w:ascii="Bookman Old Style" w:hAnsi="Bookman Old Style"/>
          <w:b/>
          <w:i/>
          <w:sz w:val="24"/>
        </w:rPr>
      </w:pPr>
    </w:p>
    <w:p w:rsidR="00D25C0B" w:rsidRPr="002F7D5D" w:rsidRDefault="00D25C0B" w:rsidP="00D25C0B">
      <w:pPr>
        <w:keepNext/>
        <w:overflowPunct/>
        <w:autoSpaceDE/>
        <w:autoSpaceDN/>
        <w:adjustRightInd/>
        <w:ind w:left="360" w:hanging="360"/>
        <w:textAlignment w:val="auto"/>
        <w:outlineLvl w:val="0"/>
        <w:rPr>
          <w:rFonts w:ascii="Bookman Old Style" w:hAnsi="Bookman Old Style"/>
          <w:b/>
          <w:i/>
          <w:sz w:val="24"/>
        </w:rPr>
      </w:pPr>
    </w:p>
    <w:p w:rsidR="00D25C0B" w:rsidRPr="002F7D5D" w:rsidRDefault="00D25C0B" w:rsidP="00D25C0B">
      <w:pPr>
        <w:keepNext/>
        <w:overflowPunct/>
        <w:autoSpaceDE/>
        <w:autoSpaceDN/>
        <w:adjustRightInd/>
        <w:ind w:left="360" w:hanging="360"/>
        <w:jc w:val="center"/>
        <w:textAlignment w:val="auto"/>
        <w:outlineLvl w:val="0"/>
        <w:rPr>
          <w:b/>
          <w:sz w:val="36"/>
          <w:szCs w:val="36"/>
        </w:rPr>
      </w:pPr>
      <w:r w:rsidRPr="002F7D5D">
        <w:rPr>
          <w:rFonts w:ascii="Bookman Old Style" w:hAnsi="Bookman Old Style"/>
          <w:b/>
          <w:i/>
          <w:sz w:val="36"/>
          <w:szCs w:val="36"/>
        </w:rPr>
        <w:t>AABE</w:t>
      </w:r>
      <w:r w:rsidRPr="002F7D5D">
        <w:rPr>
          <w:rFonts w:ascii="Bookman Old Style" w:hAnsi="Bookman Old Style"/>
          <w:b/>
          <w:sz w:val="36"/>
          <w:szCs w:val="36"/>
        </w:rPr>
        <w:t xml:space="preserve">® </w:t>
      </w:r>
      <w:r w:rsidRPr="002F7D5D">
        <w:rPr>
          <w:b/>
          <w:sz w:val="36"/>
          <w:szCs w:val="36"/>
        </w:rPr>
        <w:t>Atlanta Chapter</w:t>
      </w:r>
    </w:p>
    <w:p w:rsidR="00D25C0B" w:rsidRPr="002F7D5D" w:rsidRDefault="00D25C0B" w:rsidP="00D25C0B">
      <w:pPr>
        <w:keepNext/>
        <w:overflowPunct/>
        <w:autoSpaceDE/>
        <w:autoSpaceDN/>
        <w:adjustRightInd/>
        <w:jc w:val="center"/>
        <w:textAlignment w:val="auto"/>
        <w:outlineLvl w:val="1"/>
        <w:rPr>
          <w:b/>
          <w:sz w:val="36"/>
          <w:szCs w:val="36"/>
        </w:rPr>
      </w:pPr>
      <w:r w:rsidRPr="002F7D5D">
        <w:rPr>
          <w:b/>
          <w:sz w:val="36"/>
          <w:szCs w:val="36"/>
        </w:rPr>
        <w:t>Scholarship Committee</w:t>
      </w:r>
    </w:p>
    <w:p w:rsidR="00D25C0B" w:rsidRPr="002F7D5D" w:rsidRDefault="00D25C0B" w:rsidP="00D25C0B">
      <w:pPr>
        <w:keepNext/>
        <w:overflowPunct/>
        <w:autoSpaceDE/>
        <w:autoSpaceDN/>
        <w:adjustRightInd/>
        <w:jc w:val="center"/>
        <w:textAlignment w:val="auto"/>
        <w:outlineLvl w:val="1"/>
        <w:rPr>
          <w:b/>
          <w:sz w:val="36"/>
          <w:szCs w:val="36"/>
        </w:rPr>
      </w:pPr>
      <w:smartTag w:uri="urn:schemas-microsoft-com:office:smarttags" w:element="address">
        <w:smartTag w:uri="urn:schemas-microsoft-com:office:smarttags" w:element="Street">
          <w:r w:rsidRPr="002F7D5D">
            <w:rPr>
              <w:b/>
              <w:sz w:val="36"/>
              <w:szCs w:val="36"/>
            </w:rPr>
            <w:t>P. O. Box</w:t>
          </w:r>
        </w:smartTag>
        <w:r w:rsidRPr="002F7D5D">
          <w:rPr>
            <w:b/>
            <w:sz w:val="36"/>
            <w:szCs w:val="36"/>
          </w:rPr>
          <w:t xml:space="preserve"> 55216</w:t>
        </w:r>
      </w:smartTag>
    </w:p>
    <w:p w:rsidR="00D25C0B" w:rsidRDefault="00D25C0B" w:rsidP="00D25C0B">
      <w:pPr>
        <w:jc w:val="center"/>
        <w:rPr>
          <w:b/>
          <w:sz w:val="36"/>
          <w:szCs w:val="36"/>
        </w:rPr>
      </w:pPr>
      <w:smartTag w:uri="urn:schemas-microsoft-com:office:smarttags" w:element="City">
        <w:r w:rsidRPr="002F7D5D">
          <w:rPr>
            <w:b/>
            <w:sz w:val="36"/>
            <w:szCs w:val="36"/>
          </w:rPr>
          <w:t>Atlanta</w:t>
        </w:r>
      </w:smartTag>
      <w:r w:rsidRPr="002F7D5D">
        <w:rPr>
          <w:b/>
          <w:sz w:val="36"/>
          <w:szCs w:val="36"/>
        </w:rPr>
        <w:t xml:space="preserve">, </w:t>
      </w:r>
      <w:smartTag w:uri="urn:schemas-microsoft-com:office:smarttags" w:element="State">
        <w:r w:rsidRPr="002F7D5D">
          <w:rPr>
            <w:b/>
            <w:sz w:val="36"/>
            <w:szCs w:val="36"/>
          </w:rPr>
          <w:t>GA</w:t>
        </w:r>
      </w:smartTag>
      <w:r w:rsidRPr="002F7D5D">
        <w:rPr>
          <w:b/>
          <w:sz w:val="36"/>
          <w:szCs w:val="36"/>
        </w:rPr>
        <w:t xml:space="preserve"> 30308-5216</w:t>
      </w:r>
    </w:p>
    <w:p w:rsidR="00D25C0B" w:rsidRPr="002F7D5D" w:rsidRDefault="0056598D" w:rsidP="00D25C0B">
      <w:pPr>
        <w:jc w:val="center"/>
        <w:rPr>
          <w:sz w:val="36"/>
          <w:szCs w:val="36"/>
        </w:rPr>
      </w:pPr>
      <w:hyperlink r:id="rId10" w:history="1">
        <w:r w:rsidR="00D25C0B" w:rsidRPr="00170FF3">
          <w:rPr>
            <w:rStyle w:val="Hyperlink"/>
            <w:b/>
            <w:sz w:val="36"/>
            <w:szCs w:val="36"/>
          </w:rPr>
          <w:t>www.aabe.org/atlanta</w:t>
        </w:r>
      </w:hyperlink>
      <w:r w:rsidR="00D25C0B">
        <w:rPr>
          <w:b/>
          <w:sz w:val="36"/>
          <w:szCs w:val="36"/>
        </w:rPr>
        <w:t xml:space="preserve"> </w:t>
      </w:r>
    </w:p>
    <w:p w:rsidR="00D25C0B" w:rsidRPr="002F7D5D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jc w:val="center"/>
        <w:textAlignment w:val="auto"/>
      </w:pPr>
      <w:r>
        <w:rPr>
          <w:rFonts w:ascii="Tahoma" w:hAnsi="Tahoma" w:cs="Tahoma"/>
          <w:noProof/>
          <w:color w:val="6A7183"/>
          <w:sz w:val="26"/>
          <w:szCs w:val="26"/>
        </w:rPr>
        <w:drawing>
          <wp:inline distT="0" distB="0" distL="0" distR="0" wp14:anchorId="35BE6C4D" wp14:editId="654D85F6">
            <wp:extent cx="428625" cy="428625"/>
            <wp:effectExtent l="0" t="0" r="9525" b="9525"/>
            <wp:docPr id="5" name="Picture 5" descr="&quot;f&quot;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f&quot;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Pr="002F7D5D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11534">
        <w:rPr>
          <w:sz w:val="24"/>
          <w:szCs w:val="24"/>
        </w:rPr>
        <w:t>D</w:t>
      </w:r>
      <w:r>
        <w:rPr>
          <w:sz w:val="24"/>
          <w:szCs w:val="24"/>
        </w:rPr>
        <w:t>ear</w:t>
      </w:r>
      <w:r w:rsidRPr="00211534">
        <w:rPr>
          <w:sz w:val="24"/>
          <w:szCs w:val="24"/>
        </w:rPr>
        <w:t xml:space="preserve"> S</w:t>
      </w:r>
      <w:r>
        <w:rPr>
          <w:sz w:val="24"/>
          <w:szCs w:val="24"/>
        </w:rPr>
        <w:t>tudent Applicant:</w:t>
      </w: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11534">
        <w:rPr>
          <w:sz w:val="24"/>
          <w:szCs w:val="24"/>
        </w:rPr>
        <w:t>Thank you for your interest in the AABE – Atlanta Chapter Scholarship</w:t>
      </w:r>
      <w:r>
        <w:rPr>
          <w:sz w:val="24"/>
          <w:szCs w:val="24"/>
        </w:rPr>
        <w:t>.  We are seeking</w:t>
      </w:r>
      <w:r w:rsidRPr="00211534">
        <w:rPr>
          <w:sz w:val="24"/>
          <w:szCs w:val="24"/>
        </w:rPr>
        <w:t xml:space="preserve"> students who plan to major in </w:t>
      </w:r>
      <w:r>
        <w:rPr>
          <w:sz w:val="24"/>
          <w:szCs w:val="24"/>
        </w:rPr>
        <w:t>business and/or the STEM disciplin</w:t>
      </w:r>
      <w:r w:rsidRPr="00211534">
        <w:rPr>
          <w:sz w:val="24"/>
          <w:szCs w:val="24"/>
        </w:rPr>
        <w:t xml:space="preserve">es and whose educational pursuits </w:t>
      </w:r>
      <w:r>
        <w:rPr>
          <w:sz w:val="24"/>
          <w:szCs w:val="24"/>
        </w:rPr>
        <w:t xml:space="preserve">are in preparation for a career </w:t>
      </w:r>
      <w:r w:rsidRPr="00211534">
        <w:rPr>
          <w:sz w:val="24"/>
          <w:szCs w:val="24"/>
        </w:rPr>
        <w:t xml:space="preserve">in the </w:t>
      </w:r>
      <w:r w:rsidRPr="003B0201">
        <w:rPr>
          <w:b/>
          <w:sz w:val="24"/>
          <w:szCs w:val="24"/>
        </w:rPr>
        <w:t xml:space="preserve">energy </w:t>
      </w:r>
      <w:r>
        <w:rPr>
          <w:b/>
          <w:sz w:val="24"/>
          <w:szCs w:val="24"/>
        </w:rPr>
        <w:t>sector</w:t>
      </w:r>
      <w:r w:rsidRPr="00211534">
        <w:rPr>
          <w:sz w:val="24"/>
          <w:szCs w:val="24"/>
        </w:rPr>
        <w:t>.</w:t>
      </w: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11534">
        <w:rPr>
          <w:sz w:val="24"/>
          <w:szCs w:val="24"/>
        </w:rPr>
        <w:t xml:space="preserve">We appreciate your interest and </w:t>
      </w:r>
      <w:r>
        <w:rPr>
          <w:sz w:val="24"/>
          <w:szCs w:val="24"/>
        </w:rPr>
        <w:t>ask that you consider the following to ensure a successful process:</w:t>
      </w:r>
    </w:p>
    <w:p w:rsidR="00D25C0B" w:rsidRPr="00211534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25C0B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11534">
        <w:rPr>
          <w:sz w:val="24"/>
          <w:szCs w:val="24"/>
        </w:rPr>
        <w:t>Please read the application carefully</w:t>
      </w:r>
      <w:r>
        <w:rPr>
          <w:sz w:val="24"/>
          <w:szCs w:val="24"/>
        </w:rPr>
        <w:t xml:space="preserve"> and provide all requested information.</w:t>
      </w:r>
    </w:p>
    <w:p w:rsidR="00D25C0B" w:rsidRPr="00B46E98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The ap</w:t>
      </w:r>
      <w:r w:rsidRPr="00B46E98">
        <w:rPr>
          <w:sz w:val="24"/>
          <w:szCs w:val="24"/>
        </w:rPr>
        <w:t xml:space="preserve">plication must be received or postmarked by </w:t>
      </w:r>
      <w:r w:rsidRPr="00D25C0B">
        <w:rPr>
          <w:b/>
          <w:sz w:val="24"/>
          <w:szCs w:val="24"/>
        </w:rPr>
        <w:t>March 4, 2016</w:t>
      </w:r>
      <w:r>
        <w:rPr>
          <w:sz w:val="24"/>
          <w:szCs w:val="24"/>
        </w:rPr>
        <w:t>.</w:t>
      </w:r>
    </w:p>
    <w:p w:rsidR="00D25C0B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Complete all sections of the application and provide documentation in the requested format (i.e. </w:t>
      </w:r>
      <w:r w:rsidRPr="003B0201">
        <w:rPr>
          <w:b/>
          <w:sz w:val="24"/>
          <w:szCs w:val="24"/>
        </w:rPr>
        <w:t>GPA un-weighted</w:t>
      </w:r>
      <w:r>
        <w:rPr>
          <w:sz w:val="24"/>
          <w:szCs w:val="24"/>
        </w:rPr>
        <w:t xml:space="preserve">, Essay – double spaced, </w:t>
      </w:r>
      <w:r w:rsidR="005A05A4">
        <w:rPr>
          <w:sz w:val="24"/>
          <w:szCs w:val="24"/>
        </w:rPr>
        <w:t xml:space="preserve">and </w:t>
      </w:r>
      <w:r>
        <w:rPr>
          <w:sz w:val="24"/>
          <w:szCs w:val="24"/>
        </w:rPr>
        <w:t>etc.).</w:t>
      </w:r>
    </w:p>
    <w:p w:rsidR="00D25C0B" w:rsidRPr="00211534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An</w:t>
      </w:r>
      <w:r w:rsidRPr="00211534">
        <w:rPr>
          <w:sz w:val="24"/>
          <w:szCs w:val="24"/>
        </w:rPr>
        <w:t xml:space="preserve"> </w:t>
      </w:r>
      <w:r w:rsidRPr="001C241D">
        <w:rPr>
          <w:b/>
          <w:sz w:val="24"/>
          <w:szCs w:val="24"/>
        </w:rPr>
        <w:t>email notification</w:t>
      </w:r>
      <w:r>
        <w:rPr>
          <w:sz w:val="24"/>
          <w:szCs w:val="24"/>
        </w:rPr>
        <w:t xml:space="preserve"> will be sent no later than March 16, 2016 </w:t>
      </w:r>
      <w:r w:rsidRPr="00211534">
        <w:rPr>
          <w:sz w:val="24"/>
          <w:szCs w:val="24"/>
        </w:rPr>
        <w:t xml:space="preserve">that </w:t>
      </w:r>
      <w:r>
        <w:rPr>
          <w:sz w:val="24"/>
          <w:szCs w:val="24"/>
        </w:rPr>
        <w:t>the</w:t>
      </w:r>
      <w:r w:rsidRPr="00211534">
        <w:rPr>
          <w:sz w:val="24"/>
          <w:szCs w:val="24"/>
        </w:rPr>
        <w:t xml:space="preserve"> application has been received and is currently being reviewed.   </w:t>
      </w:r>
      <w:r w:rsidRPr="005A05A4">
        <w:rPr>
          <w:b/>
          <w:sz w:val="24"/>
          <w:szCs w:val="24"/>
        </w:rPr>
        <w:t>If you do not receive notification please contact us immediately.</w:t>
      </w:r>
      <w:r>
        <w:rPr>
          <w:sz w:val="24"/>
          <w:szCs w:val="24"/>
        </w:rPr>
        <w:t xml:space="preserve">  See contact name and email below. </w:t>
      </w:r>
    </w:p>
    <w:p w:rsidR="00D25C0B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24436">
        <w:rPr>
          <w:sz w:val="24"/>
          <w:szCs w:val="24"/>
        </w:rPr>
        <w:t xml:space="preserve">You will be notified, </w:t>
      </w:r>
      <w:r w:rsidRPr="001C241D">
        <w:rPr>
          <w:b/>
          <w:sz w:val="24"/>
          <w:szCs w:val="24"/>
        </w:rPr>
        <w:t>by email and by US Mail</w:t>
      </w:r>
      <w:r>
        <w:rPr>
          <w:b/>
          <w:sz w:val="24"/>
          <w:szCs w:val="24"/>
        </w:rPr>
        <w:t>,</w:t>
      </w:r>
      <w:r w:rsidRPr="00924436">
        <w:rPr>
          <w:sz w:val="24"/>
          <w:szCs w:val="24"/>
        </w:rPr>
        <w:t xml:space="preserve"> of the statu</w:t>
      </w:r>
      <w:r w:rsidR="005A05A4">
        <w:rPr>
          <w:sz w:val="24"/>
          <w:szCs w:val="24"/>
        </w:rPr>
        <w:t>s of your application by April 2</w:t>
      </w:r>
      <w:r w:rsidRPr="00924436">
        <w:rPr>
          <w:sz w:val="24"/>
          <w:szCs w:val="24"/>
        </w:rPr>
        <w:t>0, 201</w:t>
      </w:r>
      <w:r w:rsidR="006E4A62">
        <w:rPr>
          <w:sz w:val="24"/>
          <w:szCs w:val="24"/>
        </w:rPr>
        <w:t>6</w:t>
      </w:r>
      <w:r w:rsidRPr="00924436">
        <w:rPr>
          <w:sz w:val="24"/>
          <w:szCs w:val="24"/>
        </w:rPr>
        <w:t xml:space="preserve">. </w:t>
      </w:r>
      <w:r w:rsidRPr="005A05A4">
        <w:rPr>
          <w:b/>
          <w:sz w:val="24"/>
          <w:szCs w:val="24"/>
        </w:rPr>
        <w:t xml:space="preserve">If you do not receive </w:t>
      </w:r>
      <w:r w:rsidR="005A05A4">
        <w:rPr>
          <w:b/>
          <w:sz w:val="24"/>
          <w:szCs w:val="24"/>
        </w:rPr>
        <w:t xml:space="preserve">email </w:t>
      </w:r>
      <w:r w:rsidRPr="005A05A4">
        <w:rPr>
          <w:b/>
          <w:sz w:val="24"/>
          <w:szCs w:val="24"/>
        </w:rPr>
        <w:t>notification please contact us immediately.</w:t>
      </w:r>
      <w:r w:rsidRPr="00924436">
        <w:rPr>
          <w:sz w:val="24"/>
          <w:szCs w:val="24"/>
        </w:rPr>
        <w:t xml:space="preserve">  See contact name and email below</w:t>
      </w:r>
      <w:r>
        <w:rPr>
          <w:sz w:val="24"/>
          <w:szCs w:val="24"/>
        </w:rPr>
        <w:t>.</w:t>
      </w:r>
    </w:p>
    <w:p w:rsidR="00D25C0B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C241D">
        <w:rPr>
          <w:sz w:val="24"/>
          <w:szCs w:val="24"/>
        </w:rPr>
        <w:t>Successful candidates will be invited to attend an awards ceremony in May 201</w:t>
      </w:r>
      <w:r>
        <w:rPr>
          <w:sz w:val="24"/>
          <w:szCs w:val="24"/>
        </w:rPr>
        <w:t>6</w:t>
      </w:r>
      <w:r w:rsidRPr="001C241D">
        <w:rPr>
          <w:sz w:val="24"/>
          <w:szCs w:val="24"/>
        </w:rPr>
        <w:t xml:space="preserve">.  </w:t>
      </w:r>
    </w:p>
    <w:p w:rsidR="00D25C0B" w:rsidRPr="001C241D" w:rsidRDefault="00D25C0B" w:rsidP="00D25C0B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Please c</w:t>
      </w:r>
      <w:r w:rsidRPr="001C241D">
        <w:rPr>
          <w:sz w:val="24"/>
          <w:szCs w:val="24"/>
        </w:rPr>
        <w:t>all or email if you have questions</w:t>
      </w:r>
      <w:r>
        <w:rPr>
          <w:sz w:val="24"/>
          <w:szCs w:val="24"/>
        </w:rPr>
        <w:t>.</w:t>
      </w: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Pr="00924436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25C0B" w:rsidRPr="00924436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24436">
        <w:rPr>
          <w:sz w:val="24"/>
          <w:szCs w:val="24"/>
        </w:rPr>
        <w:t>Contact Information:</w:t>
      </w:r>
    </w:p>
    <w:p w:rsidR="00D25C0B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24436">
        <w:rPr>
          <w:sz w:val="24"/>
          <w:szCs w:val="24"/>
        </w:rPr>
        <w:t>Valerie D. Searcy at 404-506-6756</w:t>
      </w:r>
    </w:p>
    <w:p w:rsidR="00D25C0B" w:rsidRPr="00924436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924436">
        <w:rPr>
          <w:sz w:val="24"/>
          <w:szCs w:val="24"/>
        </w:rPr>
        <w:t>vdsearcy@southernco.com</w:t>
      </w:r>
    </w:p>
    <w:p w:rsidR="00D25C0B" w:rsidRPr="001C241D" w:rsidRDefault="00D25C0B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1C241D">
        <w:rPr>
          <w:sz w:val="24"/>
          <w:szCs w:val="24"/>
        </w:rPr>
        <w:t>G2AABEATCHAP@southernco.com</w:t>
      </w: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D25C0B">
      <w:pPr>
        <w:overflowPunct/>
        <w:autoSpaceDE/>
        <w:autoSpaceDN/>
        <w:adjustRightInd/>
        <w:textAlignment w:val="auto"/>
      </w:pPr>
    </w:p>
    <w:p w:rsidR="00D25C0B" w:rsidRDefault="00D25C0B" w:rsidP="00CD5FBE">
      <w:pPr>
        <w:ind w:left="720"/>
        <w:jc w:val="center"/>
        <w:rPr>
          <w:rFonts w:ascii="Century Gothic" w:hAnsi="Century Gothic"/>
        </w:rPr>
      </w:pPr>
    </w:p>
    <w:p w:rsidR="00D25C0B" w:rsidRDefault="00D25C0B" w:rsidP="00CD5FBE">
      <w:pPr>
        <w:ind w:left="720"/>
        <w:jc w:val="center"/>
        <w:rPr>
          <w:rFonts w:ascii="Century Gothic" w:hAnsi="Century Gothic"/>
        </w:rPr>
      </w:pPr>
    </w:p>
    <w:p w:rsidR="00D25C0B" w:rsidRDefault="00D25C0B" w:rsidP="00CD5FBE">
      <w:pPr>
        <w:ind w:left="720"/>
        <w:jc w:val="center"/>
        <w:rPr>
          <w:rFonts w:ascii="Century Gothic" w:hAnsi="Century Gothic"/>
        </w:rPr>
      </w:pP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D25C0B">
        <w:rPr>
          <w:rFonts w:ascii="Century Gothic" w:hAnsi="Century Gothic"/>
          <w:sz w:val="18"/>
          <w:szCs w:val="18"/>
        </w:rPr>
        <w:t>A</w:t>
      </w:r>
      <w:r w:rsidR="00D25C0B" w:rsidRPr="00D25C0B">
        <w:rPr>
          <w:rFonts w:ascii="Century Gothic" w:hAnsi="Century Gothic"/>
          <w:sz w:val="18"/>
          <w:szCs w:val="18"/>
        </w:rPr>
        <w:t>tlanta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D25C0B">
        <w:rPr>
          <w:rFonts w:ascii="Century Gothic" w:hAnsi="Century Gothic"/>
          <w:sz w:val="18"/>
          <w:szCs w:val="18"/>
        </w:rPr>
        <w:t>Scholarships in varying amounts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proofErr w:type="gramStart"/>
      <w:r w:rsidR="00D25C0B">
        <w:rPr>
          <w:rFonts w:ascii="Century Gothic" w:hAnsi="Century Gothic"/>
          <w:sz w:val="18"/>
          <w:szCs w:val="18"/>
        </w:rPr>
        <w:t xml:space="preserve">Southeast </w:t>
      </w:r>
      <w:r w:rsidRPr="000442A8">
        <w:rPr>
          <w:rFonts w:ascii="Century Gothic" w:hAnsi="Century Gothic"/>
          <w:sz w:val="18"/>
          <w:szCs w:val="18"/>
        </w:rPr>
        <w:t xml:space="preserve"> Regional</w:t>
      </w:r>
      <w:proofErr w:type="gramEnd"/>
      <w:r w:rsidRPr="000442A8">
        <w:rPr>
          <w:rFonts w:ascii="Century Gothic" w:hAnsi="Century Gothic"/>
          <w:sz w:val="18"/>
          <w:szCs w:val="18"/>
        </w:rPr>
        <w:t xml:space="preserve"> Award of $3,000 (The </w:t>
      </w:r>
      <w:r w:rsidR="00D25C0B">
        <w:rPr>
          <w:rFonts w:ascii="Century Gothic" w:hAnsi="Century Gothic"/>
          <w:sz w:val="18"/>
          <w:szCs w:val="18"/>
        </w:rPr>
        <w:t xml:space="preserve">Southeast </w:t>
      </w:r>
      <w:r w:rsidRPr="000442A8">
        <w:rPr>
          <w:rFonts w:ascii="Century Gothic" w:hAnsi="Century Gothic"/>
          <w:sz w:val="18"/>
          <w:szCs w:val="18"/>
        </w:rPr>
        <w:t xml:space="preserve">Region is one of six 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D25C0B" w:rsidRDefault="00CD5FBE" w:rsidP="00CD5FBE">
      <w:pPr>
        <w:rPr>
          <w:rFonts w:ascii="Century Gothic" w:hAnsi="Century Gothic"/>
          <w:b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>American Association of Blacks in Energy</w:t>
      </w:r>
    </w:p>
    <w:p w:rsidR="00CD5FBE" w:rsidRPr="00D25C0B" w:rsidRDefault="00CD5FBE" w:rsidP="00CD5FBE">
      <w:pPr>
        <w:rPr>
          <w:rFonts w:ascii="Century Gothic" w:hAnsi="Century Gothic"/>
          <w:b/>
          <w:i/>
          <w:sz w:val="18"/>
          <w:szCs w:val="18"/>
        </w:rPr>
      </w:pP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  <w:t>Attn:  Scholarship Committee</w:t>
      </w:r>
    </w:p>
    <w:p w:rsidR="00CD5FBE" w:rsidRPr="00D25C0B" w:rsidRDefault="00CD5FBE" w:rsidP="00CD5FBE">
      <w:pPr>
        <w:rPr>
          <w:rFonts w:ascii="Century Gothic" w:hAnsi="Century Gothic"/>
          <w:b/>
          <w:i/>
          <w:sz w:val="18"/>
          <w:szCs w:val="18"/>
        </w:rPr>
      </w:pP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="00D25C0B" w:rsidRPr="00D25C0B">
        <w:rPr>
          <w:rFonts w:ascii="Century Gothic" w:hAnsi="Century Gothic"/>
          <w:b/>
          <w:i/>
          <w:sz w:val="18"/>
          <w:szCs w:val="18"/>
        </w:rPr>
        <w:t>P O Box 55216</w:t>
      </w:r>
    </w:p>
    <w:p w:rsidR="00CD5FBE" w:rsidRPr="00D25C0B" w:rsidRDefault="00CD5FBE" w:rsidP="00CD5FBE">
      <w:pPr>
        <w:rPr>
          <w:rFonts w:ascii="Century Gothic" w:hAnsi="Century Gothic"/>
          <w:b/>
          <w:i/>
          <w:sz w:val="18"/>
          <w:szCs w:val="18"/>
        </w:rPr>
      </w:pP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Pr="00D25C0B">
        <w:rPr>
          <w:rFonts w:ascii="Century Gothic" w:hAnsi="Century Gothic"/>
          <w:b/>
          <w:i/>
          <w:sz w:val="18"/>
          <w:szCs w:val="18"/>
        </w:rPr>
        <w:tab/>
      </w:r>
      <w:r w:rsidR="00D25C0B" w:rsidRPr="00D25C0B">
        <w:rPr>
          <w:rFonts w:ascii="Century Gothic" w:hAnsi="Century Gothic"/>
          <w:b/>
          <w:i/>
          <w:sz w:val="18"/>
          <w:szCs w:val="18"/>
        </w:rPr>
        <w:t>Atlanta, GA 30308-5216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D25C0B" w:rsidRPr="001C241D" w:rsidRDefault="002B67AA" w:rsidP="00D25C0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D25C0B" w:rsidRPr="001C241D">
        <w:rPr>
          <w:sz w:val="24"/>
          <w:szCs w:val="24"/>
        </w:rPr>
        <w:t>G2AABEATCHAP@southernco.com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4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Pr="002F7D5D" w:rsidRDefault="004503AC" w:rsidP="004503AC">
      <w:pPr>
        <w:spacing w:line="360" w:lineRule="auto"/>
        <w:jc w:val="center"/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7D5D"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AABE Atlanta </w:t>
      </w:r>
      <w:r w:rsidRPr="00D034E6"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Richard L. Holmes </w:t>
      </w:r>
      <w:r w:rsidRPr="002F7D5D"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Community Service Award</w:t>
      </w:r>
      <w:r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Guidelines (ACSA)</w:t>
      </w:r>
    </w:p>
    <w:p w:rsidR="004503AC" w:rsidRPr="002F7D5D" w:rsidRDefault="004503AC" w:rsidP="004503AC">
      <w:pPr>
        <w:spacing w:line="360" w:lineRule="auto"/>
        <w:rPr>
          <w:szCs w:val="24"/>
        </w:rPr>
      </w:pPr>
    </w:p>
    <w:p w:rsidR="004503AC" w:rsidRPr="002F7D5D" w:rsidRDefault="004503AC" w:rsidP="004503AC">
      <w:pPr>
        <w:rPr>
          <w:sz w:val="24"/>
          <w:szCs w:val="24"/>
        </w:rPr>
      </w:pPr>
      <w:r w:rsidRPr="002F7D5D">
        <w:rPr>
          <w:sz w:val="24"/>
          <w:szCs w:val="24"/>
        </w:rPr>
        <w:t>Dear Student Applicant:</w:t>
      </w:r>
    </w:p>
    <w:p w:rsidR="004503AC" w:rsidRPr="002F7D5D" w:rsidRDefault="004503AC" w:rsidP="004503AC">
      <w:pPr>
        <w:rPr>
          <w:sz w:val="24"/>
          <w:szCs w:val="24"/>
        </w:rPr>
      </w:pPr>
    </w:p>
    <w:p w:rsidR="004503AC" w:rsidRPr="002F7D5D" w:rsidRDefault="004503AC" w:rsidP="004503AC">
      <w:pPr>
        <w:ind w:firstLine="720"/>
        <w:rPr>
          <w:sz w:val="24"/>
          <w:szCs w:val="24"/>
        </w:rPr>
      </w:pPr>
      <w:r w:rsidRPr="002F7D5D">
        <w:rPr>
          <w:sz w:val="24"/>
          <w:szCs w:val="24"/>
        </w:rPr>
        <w:t xml:space="preserve">Thank you for your interest in the Atlanta Chapter Scholarship.  We are excited that you chose to apply.  In 2011, the Atlanta Chapter established the </w:t>
      </w:r>
      <w:r w:rsidRPr="002F7D5D">
        <w:rPr>
          <w:b/>
          <w:sz w:val="24"/>
          <w:szCs w:val="24"/>
        </w:rPr>
        <w:t>Richard L. Holmes Scholarship</w:t>
      </w:r>
      <w:r w:rsidRPr="002F7D5D">
        <w:rPr>
          <w:sz w:val="24"/>
          <w:szCs w:val="24"/>
        </w:rPr>
        <w:t xml:space="preserve">, which is dedicated to a longtime supporter of the Atlanta Chapter and retired </w:t>
      </w:r>
      <w:r>
        <w:rPr>
          <w:sz w:val="24"/>
          <w:szCs w:val="24"/>
        </w:rPr>
        <w:t>s</w:t>
      </w:r>
      <w:r w:rsidRPr="002F7D5D">
        <w:rPr>
          <w:sz w:val="24"/>
          <w:szCs w:val="24"/>
        </w:rPr>
        <w:t xml:space="preserve">enior </w:t>
      </w:r>
      <w:r>
        <w:rPr>
          <w:sz w:val="24"/>
          <w:szCs w:val="24"/>
        </w:rPr>
        <w:t>e</w:t>
      </w:r>
      <w:r w:rsidRPr="002F7D5D">
        <w:rPr>
          <w:sz w:val="24"/>
          <w:szCs w:val="24"/>
        </w:rPr>
        <w:t xml:space="preserve">xecutive of Georgia Power Company.  Mr. Holmes’ tireless efforts in the community, throughout metro Atlanta, the State of Georgia and Southeast region are valued and greatly appreciated. </w:t>
      </w:r>
    </w:p>
    <w:p w:rsidR="004503AC" w:rsidRPr="002F7D5D" w:rsidRDefault="004503AC" w:rsidP="004503AC">
      <w:pPr>
        <w:ind w:firstLine="720"/>
        <w:rPr>
          <w:sz w:val="24"/>
          <w:szCs w:val="24"/>
        </w:rPr>
      </w:pPr>
    </w:p>
    <w:p w:rsidR="004503AC" w:rsidRPr="002F7D5D" w:rsidRDefault="004503AC" w:rsidP="004503AC">
      <w:pPr>
        <w:ind w:firstLine="720"/>
        <w:rPr>
          <w:b/>
          <w:sz w:val="24"/>
          <w:szCs w:val="24"/>
        </w:rPr>
      </w:pPr>
      <w:r w:rsidRPr="002F7D5D">
        <w:rPr>
          <w:sz w:val="24"/>
          <w:szCs w:val="24"/>
        </w:rPr>
        <w:t xml:space="preserve">To be considered for the Richard L. Holmes Scholarship Award, students </w:t>
      </w:r>
      <w:r w:rsidRPr="00C73682">
        <w:rPr>
          <w:b/>
          <w:sz w:val="24"/>
          <w:szCs w:val="24"/>
          <w:u w:val="single"/>
        </w:rPr>
        <w:t xml:space="preserve">must </w:t>
      </w:r>
      <w:r w:rsidRPr="008F3E71">
        <w:rPr>
          <w:b/>
          <w:sz w:val="24"/>
          <w:szCs w:val="24"/>
          <w:u w:val="single"/>
        </w:rPr>
        <w:t>first apply and meet</w:t>
      </w:r>
      <w:r w:rsidRPr="002F7D5D">
        <w:rPr>
          <w:sz w:val="24"/>
          <w:szCs w:val="24"/>
        </w:rPr>
        <w:t xml:space="preserve"> the standard eligibility requirements listed in the Atlanta Chapter Scholarship Application and Guidelines shown on </w:t>
      </w:r>
      <w:r>
        <w:rPr>
          <w:sz w:val="24"/>
          <w:szCs w:val="24"/>
        </w:rPr>
        <w:t>p</w:t>
      </w:r>
      <w:r w:rsidRPr="002F7D5D">
        <w:rPr>
          <w:sz w:val="24"/>
          <w:szCs w:val="24"/>
        </w:rPr>
        <w:t xml:space="preserve">age </w:t>
      </w:r>
      <w:r>
        <w:rPr>
          <w:sz w:val="24"/>
          <w:szCs w:val="24"/>
        </w:rPr>
        <w:t>three</w:t>
      </w:r>
      <w:r w:rsidRPr="002F7D5D">
        <w:rPr>
          <w:sz w:val="24"/>
          <w:szCs w:val="24"/>
        </w:rPr>
        <w:t xml:space="preserve"> of this package.  </w:t>
      </w:r>
      <w:r w:rsidRPr="002F7D5D">
        <w:rPr>
          <w:b/>
          <w:i/>
          <w:sz w:val="24"/>
          <w:szCs w:val="24"/>
        </w:rPr>
        <w:t>In addition</w:t>
      </w:r>
      <w:r w:rsidRPr="002F7D5D">
        <w:rPr>
          <w:sz w:val="24"/>
          <w:szCs w:val="24"/>
        </w:rPr>
        <w:t>, the student must demonstrate the following attributes:</w:t>
      </w:r>
    </w:p>
    <w:p w:rsidR="004503AC" w:rsidRPr="002F7D5D" w:rsidRDefault="004503AC" w:rsidP="004503AC">
      <w:pPr>
        <w:rPr>
          <w:sz w:val="24"/>
          <w:szCs w:val="24"/>
        </w:rPr>
      </w:pPr>
    </w:p>
    <w:p w:rsidR="004503AC" w:rsidRPr="002F7D5D" w:rsidRDefault="004503AC" w:rsidP="004503AC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Student demonstrates</w:t>
      </w:r>
      <w:r w:rsidRPr="002F7D5D">
        <w:rPr>
          <w:sz w:val="24"/>
          <w:szCs w:val="24"/>
        </w:rPr>
        <w:t xml:space="preserve"> exceptional or proactive responsibility to give back to</w:t>
      </w:r>
      <w:r>
        <w:rPr>
          <w:sz w:val="24"/>
          <w:szCs w:val="24"/>
        </w:rPr>
        <w:t xml:space="preserve"> their community, and/or help</w:t>
      </w:r>
      <w:r w:rsidRPr="002F7D5D">
        <w:rPr>
          <w:sz w:val="24"/>
          <w:szCs w:val="24"/>
        </w:rPr>
        <w:t xml:space="preserve"> others -- beyond the minimal volunteer hours required as a prerequisite for high school graduation.  Leadership in any area is a plus.</w:t>
      </w:r>
      <w:r w:rsidRPr="002F7D5D">
        <w:rPr>
          <w:sz w:val="24"/>
          <w:szCs w:val="24"/>
        </w:rPr>
        <w:br/>
      </w:r>
    </w:p>
    <w:p w:rsidR="004503AC" w:rsidRPr="002F7D5D" w:rsidRDefault="004503AC" w:rsidP="004503AC">
      <w:pPr>
        <w:ind w:left="360" w:firstLine="360"/>
        <w:rPr>
          <w:sz w:val="24"/>
          <w:szCs w:val="24"/>
        </w:rPr>
      </w:pPr>
      <w:r w:rsidRPr="002F7D5D">
        <w:rPr>
          <w:sz w:val="24"/>
          <w:szCs w:val="24"/>
        </w:rPr>
        <w:t>Examples of service include, but are not limited to</w:t>
      </w:r>
      <w:r>
        <w:rPr>
          <w:sz w:val="24"/>
          <w:szCs w:val="24"/>
        </w:rPr>
        <w:t>,</w:t>
      </w:r>
      <w:r w:rsidRPr="002F7D5D">
        <w:rPr>
          <w:sz w:val="24"/>
          <w:szCs w:val="24"/>
        </w:rPr>
        <w:t xml:space="preserve"> the following: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Mentoring or tutoring others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Volunteer work at hospitals or nursing homes, etc</w:t>
      </w:r>
      <w:r>
        <w:rPr>
          <w:sz w:val="24"/>
          <w:szCs w:val="24"/>
        </w:rPr>
        <w:t>.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Community center or faith-based organization involvement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 xml:space="preserve">Environmental efforts 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Established independent outreach/project and/or nonprofit organization</w:t>
      </w:r>
    </w:p>
    <w:p w:rsidR="004503AC" w:rsidRPr="002F7D5D" w:rsidRDefault="004503AC" w:rsidP="004503AC">
      <w:pPr>
        <w:overflowPunct/>
        <w:autoSpaceDE/>
        <w:autoSpaceDN/>
        <w:adjustRightInd/>
        <w:ind w:left="1440"/>
        <w:textAlignment w:val="auto"/>
        <w:rPr>
          <w:sz w:val="24"/>
          <w:szCs w:val="24"/>
        </w:rPr>
      </w:pPr>
    </w:p>
    <w:p w:rsidR="004503AC" w:rsidRPr="002F7D5D" w:rsidRDefault="004503AC" w:rsidP="004503AC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Provide the following</w:t>
      </w:r>
      <w:r>
        <w:rPr>
          <w:sz w:val="24"/>
          <w:szCs w:val="24"/>
        </w:rPr>
        <w:t>: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 xml:space="preserve">Name/Address/Phone/Email address of organization(s) 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 xml:space="preserve">Contact information of person at organization 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2F7D5D">
        <w:rPr>
          <w:sz w:val="24"/>
          <w:szCs w:val="24"/>
        </w:rPr>
        <w:t xml:space="preserve">Average number of hours dedicated per week; </w:t>
      </w:r>
      <w:r w:rsidRPr="002F7D5D">
        <w:rPr>
          <w:b/>
          <w:sz w:val="24"/>
          <w:szCs w:val="24"/>
        </w:rPr>
        <w:t>include time period (month, year)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2F7D5D">
        <w:rPr>
          <w:sz w:val="24"/>
          <w:szCs w:val="24"/>
        </w:rPr>
        <w:t>Written letters from organizations a plus</w:t>
      </w:r>
    </w:p>
    <w:p w:rsidR="004503AC" w:rsidRPr="002F7D5D" w:rsidRDefault="004503AC" w:rsidP="004503AC">
      <w:pPr>
        <w:numPr>
          <w:ilvl w:val="1"/>
          <w:numId w:val="4"/>
        </w:numPr>
        <w:overflowPunct/>
        <w:autoSpaceDE/>
        <w:autoSpaceDN/>
        <w:adjustRightInd/>
        <w:textAlignment w:val="auto"/>
        <w:rPr>
          <w:rFonts w:ascii="Calibri" w:eastAsiaTheme="minorHAnsi" w:hAnsi="Calibri"/>
          <w:sz w:val="24"/>
          <w:szCs w:val="24"/>
        </w:rPr>
      </w:pPr>
      <w:r>
        <w:rPr>
          <w:sz w:val="24"/>
          <w:szCs w:val="24"/>
        </w:rPr>
        <w:t>A well-</w:t>
      </w:r>
      <w:r w:rsidRPr="002F7D5D">
        <w:rPr>
          <w:sz w:val="24"/>
          <w:szCs w:val="24"/>
        </w:rPr>
        <w:t>written letter/document (</w:t>
      </w:r>
      <w:r w:rsidRPr="002F7D5D">
        <w:rPr>
          <w:b/>
          <w:i/>
          <w:sz w:val="24"/>
          <w:szCs w:val="24"/>
        </w:rPr>
        <w:t xml:space="preserve">typed, double-spaced, 350 word minimum/500 word maximum) </w:t>
      </w:r>
      <w:r w:rsidRPr="002F7D5D">
        <w:rPr>
          <w:sz w:val="24"/>
          <w:szCs w:val="24"/>
        </w:rPr>
        <w:t>describing community service activities and responsibilities</w:t>
      </w:r>
      <w:r>
        <w:rPr>
          <w:sz w:val="24"/>
          <w:szCs w:val="24"/>
        </w:rPr>
        <w:t xml:space="preserve">; additionally, please address what/who  influenced you to give back to the community and others, the value of serving the community and others, and your future plans/goals related to community service.   </w:t>
      </w:r>
    </w:p>
    <w:p w:rsidR="004503AC" w:rsidRPr="002F7D5D" w:rsidRDefault="004503AC" w:rsidP="004503AC">
      <w:pPr>
        <w:overflowPunct/>
        <w:autoSpaceDE/>
        <w:autoSpaceDN/>
        <w:adjustRightInd/>
        <w:ind w:left="1440"/>
        <w:textAlignment w:val="auto"/>
        <w:rPr>
          <w:rFonts w:ascii="Calibri" w:eastAsiaTheme="minorHAnsi" w:hAnsi="Calibri"/>
          <w:sz w:val="24"/>
          <w:szCs w:val="24"/>
        </w:rPr>
      </w:pPr>
    </w:p>
    <w:p w:rsidR="004503AC" w:rsidRPr="002F7D5D" w:rsidRDefault="004503AC" w:rsidP="004503AC">
      <w:pPr>
        <w:ind w:left="1080"/>
        <w:rPr>
          <w:sz w:val="24"/>
          <w:szCs w:val="24"/>
        </w:rPr>
      </w:pPr>
    </w:p>
    <w:p w:rsidR="004503AC" w:rsidRDefault="004503AC" w:rsidP="004503AC">
      <w:pPr>
        <w:rPr>
          <w:sz w:val="24"/>
          <w:szCs w:val="24"/>
        </w:rPr>
      </w:pPr>
      <w:r>
        <w:rPr>
          <w:sz w:val="24"/>
          <w:szCs w:val="24"/>
        </w:rPr>
        <w:t>NOTE:  The Richard L. Holmes Scholarship application and required documentation should be sent/included with your completed AABE-Atlanta Chapter Scholarship Application.</w:t>
      </w:r>
    </w:p>
    <w:p w:rsidR="004503AC" w:rsidRDefault="004503AC" w:rsidP="004503AC">
      <w:pPr>
        <w:rPr>
          <w:sz w:val="24"/>
          <w:szCs w:val="24"/>
        </w:rPr>
      </w:pPr>
    </w:p>
    <w:p w:rsidR="004503AC" w:rsidRPr="002F7D5D" w:rsidRDefault="004503AC" w:rsidP="004503AC">
      <w:pPr>
        <w:rPr>
          <w:sz w:val="24"/>
          <w:szCs w:val="24"/>
        </w:rPr>
      </w:pPr>
      <w:r w:rsidRPr="002F7D5D">
        <w:rPr>
          <w:sz w:val="24"/>
          <w:szCs w:val="24"/>
        </w:rPr>
        <w:t xml:space="preserve">Student candidates selected for this scholarship will be interviewed by a panel of AABE members and supporters, and notified of their status by April </w:t>
      </w:r>
      <w:r>
        <w:rPr>
          <w:sz w:val="24"/>
          <w:szCs w:val="24"/>
        </w:rPr>
        <w:t>2</w:t>
      </w:r>
      <w:r w:rsidRPr="002F7D5D">
        <w:rPr>
          <w:sz w:val="24"/>
          <w:szCs w:val="24"/>
        </w:rPr>
        <w:t>0, 201</w:t>
      </w:r>
      <w:r w:rsidR="006E4A62">
        <w:rPr>
          <w:sz w:val="24"/>
          <w:szCs w:val="24"/>
        </w:rPr>
        <w:t>6</w:t>
      </w:r>
      <w:r w:rsidRPr="002F7D5D">
        <w:rPr>
          <w:sz w:val="24"/>
          <w:szCs w:val="24"/>
        </w:rPr>
        <w:t>.</w:t>
      </w:r>
    </w:p>
    <w:p w:rsidR="004503AC" w:rsidRPr="002F7D5D" w:rsidRDefault="004503AC" w:rsidP="004503AC">
      <w:pPr>
        <w:rPr>
          <w:sz w:val="24"/>
          <w:szCs w:val="24"/>
        </w:rPr>
      </w:pPr>
    </w:p>
    <w:p w:rsidR="004503AC" w:rsidRPr="002F7D5D" w:rsidRDefault="004503AC" w:rsidP="004503AC">
      <w:pPr>
        <w:spacing w:line="240" w:lineRule="atLeast"/>
        <w:jc w:val="center"/>
        <w:rPr>
          <w:b/>
          <w:sz w:val="22"/>
        </w:rPr>
      </w:pPr>
      <w:r w:rsidRPr="002F7D5D">
        <w:rPr>
          <w:b/>
          <w:sz w:val="24"/>
          <w:szCs w:val="24"/>
        </w:rPr>
        <w:t>Thanks for going the extra mile!!!</w:t>
      </w:r>
      <w:r w:rsidRPr="002F7D5D">
        <w:rPr>
          <w:b/>
          <w:sz w:val="22"/>
        </w:rPr>
        <w:br w:type="page"/>
      </w:r>
    </w:p>
    <w:p w:rsidR="004503AC" w:rsidRDefault="004503AC" w:rsidP="004503AC">
      <w:pPr>
        <w:spacing w:line="240" w:lineRule="atLeast"/>
        <w:jc w:val="center"/>
        <w:rPr>
          <w:b/>
          <w:color w:val="0000FF"/>
          <w:sz w:val="24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46C9">
        <w:rPr>
          <w:b/>
          <w:color w:val="0000FF"/>
          <w:sz w:val="24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PLEASE </w:t>
      </w:r>
      <w:r w:rsidRPr="00ED46C9">
        <w:rPr>
          <w:b/>
          <w:color w:val="0000FF"/>
          <w:sz w:val="24"/>
          <w:szCs w:val="24"/>
          <w:u w:val="single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PRINT</w:t>
      </w:r>
      <w:r w:rsidRPr="00ED46C9">
        <w:rPr>
          <w:b/>
          <w:color w:val="0000FF"/>
          <w:sz w:val="24"/>
          <w:szCs w:val="2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CLEARLY</w:t>
      </w:r>
    </w:p>
    <w:p w:rsidR="004503AC" w:rsidRPr="002F7D5D" w:rsidRDefault="004503AC" w:rsidP="004503AC">
      <w:pPr>
        <w:spacing w:line="240" w:lineRule="atLeast"/>
        <w:jc w:val="center"/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03AC" w:rsidRPr="002F7D5D" w:rsidRDefault="004503AC" w:rsidP="004503AC">
      <w:pPr>
        <w:spacing w:line="240" w:lineRule="atLeast"/>
        <w:jc w:val="center"/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7D5D"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2F7D5D">
        <w:rPr>
          <w:b/>
          <w:color w:val="943634" w:themeColor="accent2" w:themeShade="B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Richard L. Holmes Community Service Scholarship Award Application</w:t>
      </w:r>
    </w:p>
    <w:p w:rsidR="004503AC" w:rsidRPr="002F7D5D" w:rsidRDefault="004503AC" w:rsidP="004503AC">
      <w:pPr>
        <w:spacing w:line="240" w:lineRule="atLeast"/>
      </w:pPr>
    </w:p>
    <w:p w:rsidR="004503AC" w:rsidRPr="002F7D5D" w:rsidRDefault="004503AC" w:rsidP="004503AC">
      <w:pPr>
        <w:rPr>
          <w:sz w:val="22"/>
        </w:rPr>
      </w:pPr>
    </w:p>
    <w:p w:rsidR="004503AC" w:rsidRPr="002F7D5D" w:rsidRDefault="004503AC" w:rsidP="004503AC">
      <w:pPr>
        <w:rPr>
          <w:rFonts w:ascii="Century Gothic" w:hAnsi="Century Gothic"/>
        </w:rPr>
      </w:pPr>
      <w:r w:rsidRPr="002F7D5D">
        <w:rPr>
          <w:rFonts w:ascii="Century Gothic" w:hAnsi="Century Gothic"/>
        </w:rPr>
        <w:t>Name________________________________________________________________________________</w:t>
      </w:r>
    </w:p>
    <w:p w:rsidR="004503AC" w:rsidRPr="002F7D5D" w:rsidRDefault="004503AC" w:rsidP="004503AC">
      <w:pPr>
        <w:rPr>
          <w:rFonts w:ascii="Century Gothic" w:hAnsi="Century Gothic"/>
        </w:rPr>
      </w:pPr>
      <w:r w:rsidRPr="002F7D5D">
        <w:rPr>
          <w:rFonts w:ascii="Century Gothic" w:hAnsi="Century Gothic"/>
        </w:rPr>
        <w:tab/>
        <w:t>Last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 xml:space="preserve">  </w:t>
      </w:r>
      <w:r w:rsidRPr="002F7D5D">
        <w:rPr>
          <w:rFonts w:ascii="Century Gothic" w:hAnsi="Century Gothic"/>
        </w:rPr>
        <w:tab/>
        <w:t xml:space="preserve">  First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M.I.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</w:p>
    <w:p w:rsidR="004503AC" w:rsidRPr="002F7D5D" w:rsidRDefault="004503AC" w:rsidP="004503AC">
      <w:pPr>
        <w:rPr>
          <w:rFonts w:ascii="Century Gothic" w:hAnsi="Century Gothic"/>
        </w:rPr>
      </w:pPr>
    </w:p>
    <w:p w:rsidR="004503AC" w:rsidRPr="002F7D5D" w:rsidRDefault="004503AC" w:rsidP="004503AC">
      <w:pPr>
        <w:rPr>
          <w:rFonts w:ascii="Century Gothic" w:hAnsi="Century Gothic"/>
        </w:rPr>
      </w:pPr>
    </w:p>
    <w:p w:rsidR="004503AC" w:rsidRPr="002F7D5D" w:rsidRDefault="004503AC" w:rsidP="004503AC">
      <w:pPr>
        <w:rPr>
          <w:rFonts w:ascii="Century Gothic" w:hAnsi="Century Gothic"/>
        </w:rPr>
      </w:pPr>
      <w:r w:rsidRPr="002F7D5D">
        <w:rPr>
          <w:rFonts w:ascii="Century Gothic" w:hAnsi="Century Gothic"/>
        </w:rPr>
        <w:t>Address______________________________________________________________________________</w:t>
      </w:r>
    </w:p>
    <w:p w:rsidR="004503AC" w:rsidRPr="002F7D5D" w:rsidRDefault="004503AC" w:rsidP="004503AC">
      <w:pPr>
        <w:rPr>
          <w:rFonts w:ascii="Century Gothic" w:hAnsi="Century Gothic"/>
        </w:rPr>
      </w:pPr>
      <w:r w:rsidRPr="002F7D5D">
        <w:rPr>
          <w:rFonts w:ascii="Century Gothic" w:hAnsi="Century Gothic"/>
        </w:rPr>
        <w:tab/>
        <w:t>Street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City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State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Zip</w:t>
      </w:r>
    </w:p>
    <w:p w:rsidR="004503AC" w:rsidRPr="002F7D5D" w:rsidRDefault="004503AC" w:rsidP="004503AC">
      <w:pPr>
        <w:rPr>
          <w:rFonts w:ascii="Century Gothic" w:hAnsi="Century Gothic"/>
        </w:rPr>
      </w:pPr>
    </w:p>
    <w:p w:rsidR="004503AC" w:rsidRPr="002F7D5D" w:rsidRDefault="004503AC" w:rsidP="004503AC">
      <w:pPr>
        <w:rPr>
          <w:rFonts w:ascii="Century Gothic" w:hAnsi="Century Gothic"/>
        </w:rPr>
      </w:pPr>
      <w:r w:rsidRPr="002F7D5D">
        <w:rPr>
          <w:rFonts w:ascii="Century Gothic" w:hAnsi="Century Gothic"/>
        </w:rPr>
        <w:t xml:space="preserve">Phone #_______________ Email </w:t>
      </w:r>
      <w:r>
        <w:rPr>
          <w:rFonts w:ascii="Century Gothic" w:hAnsi="Century Gothic"/>
        </w:rPr>
        <w:t>Ad</w:t>
      </w:r>
      <w:r w:rsidRPr="002F7D5D">
        <w:rPr>
          <w:rFonts w:ascii="Century Gothic" w:hAnsi="Century Gothic"/>
        </w:rPr>
        <w:t>dress______________________________</w:t>
      </w:r>
      <w:r>
        <w:rPr>
          <w:rFonts w:ascii="Century Gothic" w:hAnsi="Century Gothic"/>
        </w:rPr>
        <w:t>_____________________</w:t>
      </w:r>
    </w:p>
    <w:p w:rsidR="004503AC" w:rsidRPr="002F7D5D" w:rsidRDefault="004503AC" w:rsidP="004503AC">
      <w:pPr>
        <w:pBdr>
          <w:bottom w:val="double" w:sz="6" w:space="1" w:color="auto"/>
        </w:pBdr>
        <w:rPr>
          <w:sz w:val="16"/>
          <w:szCs w:val="16"/>
        </w:rPr>
      </w:pPr>
    </w:p>
    <w:p w:rsidR="004503AC" w:rsidRPr="002F7D5D" w:rsidRDefault="004503AC" w:rsidP="004503AC">
      <w:pPr>
        <w:spacing w:line="480" w:lineRule="auto"/>
        <w:rPr>
          <w:sz w:val="22"/>
          <w:szCs w:val="22"/>
        </w:rPr>
      </w:pP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 xml:space="preserve">Organization Name_________________________________________________ Phone #_____________ </w:t>
      </w: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>Address____________________________________________________________________________</w:t>
      </w:r>
      <w:r>
        <w:rPr>
          <w:rFonts w:ascii="Century Gothic" w:hAnsi="Century Gothic"/>
        </w:rPr>
        <w:t>_______</w:t>
      </w:r>
      <w:r w:rsidRPr="002F7D5D">
        <w:rPr>
          <w:rFonts w:ascii="Century Gothic" w:hAnsi="Century Gothic"/>
        </w:rPr>
        <w:t>__</w:t>
      </w: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ab/>
        <w:t xml:space="preserve">   Street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City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State</w:t>
      </w:r>
      <w:r w:rsidRPr="002F7D5D">
        <w:rPr>
          <w:rFonts w:ascii="Century Gothic" w:hAnsi="Century Gothic"/>
        </w:rPr>
        <w:tab/>
      </w:r>
      <w:r w:rsidRPr="002F7D5D">
        <w:rPr>
          <w:rFonts w:ascii="Century Gothic" w:hAnsi="Century Gothic"/>
        </w:rPr>
        <w:tab/>
        <w:t>Zip</w:t>
      </w: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 xml:space="preserve">Organization Email____________________________________________________________________ </w:t>
      </w: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>Organization Contact Name &amp; Phone #_____________________________________________________</w:t>
      </w:r>
    </w:p>
    <w:p w:rsidR="004503AC" w:rsidRPr="002243B5" w:rsidRDefault="004503AC" w:rsidP="004503AC">
      <w:pPr>
        <w:spacing w:line="480" w:lineRule="auto"/>
        <w:rPr>
          <w:rFonts w:ascii="Century Gothic" w:hAnsi="Century Gothic"/>
        </w:rPr>
      </w:pPr>
      <w:r w:rsidRPr="002F7D5D">
        <w:rPr>
          <w:rFonts w:ascii="Century Gothic" w:hAnsi="Century Gothic"/>
        </w:rPr>
        <w:t>Student’s Average hours/week of service ___________</w:t>
      </w:r>
    </w:p>
    <w:p w:rsidR="004503AC" w:rsidRPr="002F7D5D" w:rsidRDefault="004503AC" w:rsidP="004503AC">
      <w:pPr>
        <w:spacing w:line="480" w:lineRule="auto"/>
        <w:rPr>
          <w:rFonts w:ascii="Century Gothic" w:hAnsi="Century Gothic"/>
        </w:rPr>
      </w:pPr>
      <w:r w:rsidRPr="002243B5">
        <w:rPr>
          <w:rFonts w:ascii="Century Gothic" w:hAnsi="Century Gothic"/>
        </w:rPr>
        <w:t>Time Period (Month and Year of service period) _________________</w:t>
      </w:r>
    </w:p>
    <w:p w:rsidR="004503AC" w:rsidRPr="0003538F" w:rsidRDefault="004503AC" w:rsidP="004503AC">
      <w:pPr>
        <w:overflowPunct/>
        <w:autoSpaceDE/>
        <w:autoSpaceDN/>
        <w:adjustRightInd/>
        <w:textAlignment w:val="auto"/>
        <w:rPr>
          <w:rFonts w:ascii="Century Gothic" w:hAnsi="Century Gothic"/>
          <w:i/>
        </w:rPr>
      </w:pPr>
      <w:r w:rsidRPr="002F7D5D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 xml:space="preserve">attach essay (as described in the AABE ACSA guidelines) </w:t>
      </w:r>
    </w:p>
    <w:p w:rsidR="004503AC" w:rsidRPr="002F7D5D" w:rsidRDefault="004503AC" w:rsidP="004503AC">
      <w:pPr>
        <w:rPr>
          <w:rFonts w:ascii="Century Gothic" w:hAnsi="Century Gothic"/>
        </w:rPr>
      </w:pPr>
    </w:p>
    <w:p w:rsidR="004503AC" w:rsidRDefault="004503AC" w:rsidP="004503A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FYI: Attach separate pages for multiple organizations if applicable. </w:t>
      </w:r>
    </w:p>
    <w:p w:rsidR="004503AC" w:rsidRDefault="004503AC" w:rsidP="004503AC">
      <w:pPr>
        <w:rPr>
          <w:rFonts w:ascii="Century Gothic" w:hAnsi="Century Gothic"/>
        </w:rPr>
      </w:pPr>
    </w:p>
    <w:p w:rsidR="004503AC" w:rsidRDefault="004503AC" w:rsidP="004503AC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4503AC" w:rsidRDefault="004503AC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sectPr w:rsidR="004503AC" w:rsidSect="00F21886">
      <w:footerReference w:type="default" r:id="rId15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vers LT 67 CondensedBold">
    <w:altName w:val="Britannic Bold"/>
    <w:charset w:val="00"/>
    <w:family w:val="auto"/>
    <w:pitch w:val="variable"/>
    <w:sig w:usb0="80000027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B151A"/>
    <w:multiLevelType w:val="hybridMultilevel"/>
    <w:tmpl w:val="577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3404C"/>
    <w:multiLevelType w:val="hybridMultilevel"/>
    <w:tmpl w:val="CA1AC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03AC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6598D"/>
    <w:rsid w:val="00577700"/>
    <w:rsid w:val="005848B9"/>
    <w:rsid w:val="005A05A4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6E4A62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25C0B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  <w15:docId w15:val="{4EC3FAB1-AABF-4032-902D-50079F5A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character" w:styleId="Hyperlink">
    <w:name w:val="Hyperlink"/>
    <w:basedOn w:val="DefaultParagraphFont"/>
    <w:rsid w:val="00D25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#!/AABEAtlantaChap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abe.org/atla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8556-6445-4208-BC20-269738FD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2368</Words>
  <Characters>13499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15836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LaKeesha Wilson</cp:lastModifiedBy>
  <cp:revision>2</cp:revision>
  <cp:lastPrinted>2013-11-19T14:18:00Z</cp:lastPrinted>
  <dcterms:created xsi:type="dcterms:W3CDTF">2016-01-20T18:24:00Z</dcterms:created>
  <dcterms:modified xsi:type="dcterms:W3CDTF">2016-01-20T18:24:00Z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-1313916472</vt:i4>
  </property>
  <property fmtid="{D5CDD505-2E9C-101B-9397-08002B2CF9AE}" pid="3" name="_NewReviewCycle">
    <vt:lpwstr/>
  </property>
  <property fmtid="{D5CDD505-2E9C-101B-9397-08002B2CF9AE}" pid="4" name="_EmailSubject">
    <vt:lpwstr>Action Required - January Deadlines</vt:lpwstr>
  </property>
  <property fmtid="{D5CDD505-2E9C-101B-9397-08002B2CF9AE}" pid="5" name="_AuthorEmail">
    <vt:lpwstr>VDSEARCY@SOUTHERNCO.COM</vt:lpwstr>
  </property>
  <property fmtid="{D5CDD505-2E9C-101B-9397-08002B2CF9AE}" pid="6" name="_AuthorEmailDisplayName">
    <vt:lpwstr>Searcy, Valerie D.</vt:lpwstr>
  </property>
  <property fmtid="{D5CDD505-2E9C-101B-9397-08002B2CF9AE}" pid="7" name="_PreviousAdHocReviewCycleID">
    <vt:i4>-1313916472</vt:i4>
  </property>
  <property fmtid="{D5CDD505-2E9C-101B-9397-08002B2CF9AE}" pid="8" name="_ReviewingToolsShownOnce">
    <vt:lpwstr/>
  </property>
</Properties>
</file>